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037890">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关于地方增加民营物资储备指标以及协助农民处理霉变玉米的建议</w:t>
      </w:r>
    </w:p>
    <w:p w14:paraId="295484D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乃林镇代表团人大代表</w:t>
      </w:r>
    </w:p>
    <w:p w14:paraId="2ABF393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sz w:val="24"/>
          <w:szCs w:val="24"/>
        </w:rPr>
      </w:pPr>
      <w:r>
        <w:rPr>
          <w:rFonts w:hint="eastAsia" w:ascii="楷体" w:hAnsi="楷体" w:eastAsia="楷体" w:cs="楷体"/>
          <w:sz w:val="32"/>
          <w:szCs w:val="32"/>
          <w:highlight w:val="none"/>
          <w:lang w:val="en-US" w:eastAsia="zh-CN"/>
        </w:rPr>
        <w:t xml:space="preserve">  徐昊华</w:t>
      </w:r>
    </w:p>
    <w:p w14:paraId="59C9454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内蒙古自治区为国家粮食主产区之一，而且主要粮食结构以玉米为主，其占比达到78%（自治区发改委最新披露数据）。然而赤峰市又是国家重要的农畜产品供应基地和内蒙古自治区粮食主产区之一，常年粮食种植面积在1680万亩以上，粮食产量在120亿斤以上。我作为一名来自国家一等粮主产区的地方人大代表，深感我国粮食安全的重要性。近年来，我国粮食产量稳中有增，但在全球粮食市场波动加剧的背景下，我们仍需不断提高粮食储备能力，确保国家粮食安全，解决当地老百姓的秋季售粮难题，为此，我建议地方政府在储备粮指标中增加民营企业的比重以及协助农民处理霉变玉米的举措，以提高我市粮食储备的多元化和灵活性。</w:t>
      </w:r>
    </w:p>
    <w:p w14:paraId="1973692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一、民营企业在粮食储备中的优势</w:t>
      </w:r>
    </w:p>
    <w:p w14:paraId="553452B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 提高储备粮的市场化程度。民营企业在粮食储备方面具有较强的市场敏感性和应变能力，能够更好地适应市场需求变化，提高储备粮的市场化运作水平。</w:t>
      </w:r>
    </w:p>
    <w:p w14:paraId="492D2A5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 增加储备粮的储存能力。民营企业在粮食储存方面的技术水平和管理水平较高，有利于提高储备粮的储存质量和效益。</w:t>
      </w:r>
    </w:p>
    <w:p w14:paraId="4871F88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 促进农业产业链的发展。民营企业在粮食储备中的参与，有助于推动农业产业链的延伸和完善，提高农业产值和农民收入。</w:t>
      </w:r>
    </w:p>
    <w:p w14:paraId="567A8C3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二、地方政府应采取的措施</w:t>
      </w:r>
    </w:p>
    <w:p w14:paraId="3662672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 制定鼓励民营企业参与物资粮食储备的政策。地方政府应出台相关政策，对参与粮食储备的民营企业给予一定的财政补贴、税收优惠等支持措施，降低民营企业参与储备粮的成本。</w:t>
      </w:r>
    </w:p>
    <w:p w14:paraId="4EBB9C7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 完善民营企业参与粮食储备的管理制度。地方政府应建立健全民营企业参与粮食储备的管理制度，明确企业资质、储备规模、储存条件等方面的要求，确保储备粮的安全和质量。</w:t>
      </w:r>
    </w:p>
    <w:p w14:paraId="5B94980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 加强民营企业与国有企业的合作。地方政府应积极推动民营企业与国有企业在粮食储备领域的合作，实现资源共享、优势互补，提高整体储备能力。</w:t>
      </w:r>
    </w:p>
    <w:p w14:paraId="0357A57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 建立民营企业参与粮食储备的信息平台。地方政府应建立信息平台，及时发布粮食储备需求、政策动态等信息，为民营企业提供参与储备粮的信息服务和支持。</w:t>
      </w:r>
    </w:p>
    <w:p w14:paraId="531FAF1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 由政府牵头“企金融合”，带领具有仓储资质的企业直接对接银行等金融单位，实施由第三方监管的模式为民营企业注入低息资金，来保证顺利完成收储任务以增加地方储备的多元化和灵活性。</w:t>
      </w:r>
    </w:p>
    <w:p w14:paraId="699CBC6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三、协助农民处理霉变玉米问题</w:t>
      </w:r>
    </w:p>
    <w:p w14:paraId="12C8E96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玉米作为重要的粮食作物，其产量和质量直接关系到农民的收入和国家的粮食安全。但是，由于储存条件限制和天气因素，每年都会有一定比例的玉米发生霉变，给农民带来经济损失。</w:t>
      </w:r>
    </w:p>
    <w:p w14:paraId="1AB65D6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建议政府相关部门提供技术支持和资金补贴，帮助农民改善储存条件，减少霉变损失。同时，探索建立玉米霉变保险机制，为农民提供更多的风险保障。</w:t>
      </w:r>
    </w:p>
    <w:p w14:paraId="44E3EB6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建立农民粮食产后服务体系，提供科学储存指导和技术培训，帮助农民掌握正确的粮食储存方法，减少霉变损失。</w:t>
      </w:r>
    </w:p>
    <w:p w14:paraId="1052296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设立专项基金，用于收购农民手中因储存不当而霉变的玉米，减轻农民经济损失。</w:t>
      </w:r>
    </w:p>
    <w:p w14:paraId="66D3382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总之，地方政府在粮食储备以及协助农民收售粮工作中，应充分发挥民营企业的作用，提高储备粮的市场化水平，为国家粮食安全保驾护航。希望地方政府予以关注和支持。</w:t>
      </w:r>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文星仿宋">
    <w:altName w:val="仿宋"/>
    <w:panose1 w:val="00000000000000000000"/>
    <w:charset w:val="86"/>
    <w:family w:val="auto"/>
    <w:pitch w:val="default"/>
    <w:sig w:usb0="00000000" w:usb1="00000000" w:usb2="00000010"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8ECA6F">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318E574">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4318E574">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96E"/>
    <w:rsid w:val="000153D7"/>
    <w:rsid w:val="00296708"/>
    <w:rsid w:val="002A0A62"/>
    <w:rsid w:val="006D5DFE"/>
    <w:rsid w:val="00844D26"/>
    <w:rsid w:val="008F696E"/>
    <w:rsid w:val="00A44BB9"/>
    <w:rsid w:val="00E81EC9"/>
    <w:rsid w:val="00EC7F73"/>
    <w:rsid w:val="476F53F7"/>
    <w:rsid w:val="52DD00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w:basedOn w:val="1"/>
    <w:next w:val="3"/>
    <w:qFormat/>
    <w:uiPriority w:val="0"/>
    <w:rPr>
      <w:rFonts w:eastAsia="文星仿宋"/>
      <w:sz w:val="32"/>
    </w:rPr>
  </w:style>
  <w:style w:type="paragraph" w:styleId="3">
    <w:name w:val="Body Text First Indent"/>
    <w:basedOn w:val="2"/>
    <w:next w:val="4"/>
    <w:qFormat/>
    <w:uiPriority w:val="0"/>
    <w:pPr>
      <w:spacing w:line="500" w:lineRule="exact"/>
      <w:ind w:firstLine="420"/>
    </w:pPr>
    <w:rPr>
      <w:sz w:val="28"/>
      <w:szCs w:val="20"/>
    </w:rPr>
  </w:style>
  <w:style w:type="paragraph" w:styleId="4">
    <w:name w:val="Body Text First Indent 2"/>
    <w:basedOn w:val="5"/>
    <w:next w:val="1"/>
    <w:qFormat/>
    <w:uiPriority w:val="99"/>
    <w:pPr>
      <w:ind w:firstLine="420"/>
    </w:pPr>
  </w:style>
  <w:style w:type="paragraph" w:styleId="5">
    <w:name w:val="Body Text Indent"/>
    <w:basedOn w:val="1"/>
    <w:next w:val="1"/>
    <w:qFormat/>
    <w:uiPriority w:val="0"/>
    <w:pPr>
      <w:ind w:left="420" w:leftChars="200"/>
    </w:pPr>
    <w:rPr>
      <w:sz w:val="32"/>
      <w:szCs w:val="32"/>
    </w:rPr>
  </w:style>
  <w:style w:type="paragraph" w:styleId="6">
    <w:name w:val="footer"/>
    <w:basedOn w:val="1"/>
    <w:semiHidden/>
    <w:unhideWhenUsed/>
    <w:uiPriority w:val="99"/>
    <w:pPr>
      <w:tabs>
        <w:tab w:val="center" w:pos="4153"/>
        <w:tab w:val="right" w:pos="8306"/>
      </w:tabs>
      <w:snapToGrid w:val="0"/>
      <w:jc w:val="left"/>
    </w:pPr>
    <w:rPr>
      <w:sz w:val="18"/>
    </w:rPr>
  </w:style>
  <w:style w:type="paragraph" w:styleId="7">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1231</Words>
  <Characters>1246</Characters>
  <Lines>8</Lines>
  <Paragraphs>2</Paragraphs>
  <TotalTime>1</TotalTime>
  <ScaleCrop>false</ScaleCrop>
  <LinksUpToDate>false</LinksUpToDate>
  <CharactersWithSpaces>1256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2023-12-17T13:39:00Z</dcterms:created>
  <dc:creator>昊华 徐</dc:creator>
  <cp:lastModifiedBy>Red</cp:lastModifiedBy>
  <cp:lastPrinted>2025-01-13T06:50:07Z</cp:lastPrinted>
  <dcterms:modified xsi:type="dcterms:W3CDTF">2025-01-13T06:51:37Z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eyJoZGlkIjoiM2JlNmJlNjMwMDUzZWFjMjZmOWZlNDk3OWRiNWEwNGYiLCJ1c2VySWQiOiIzMTc4NjQ3MTYifQ==</vt:lpwstr>
  </property>
  <property fmtid="{D5CDD505-2E9C-101B-9397-08002B2CF9AE}" pid="3" name="KSOProductBuildVer">
    <vt:lpwstr>2052-12.1.0.19770</vt:lpwstr>
  </property>
  <property fmtid="{D5CDD505-2E9C-101B-9397-08002B2CF9AE}" pid="4" name="ICV">
    <vt:lpwstr>187466BD568A4D6DA021DF6471794563_12</vt:lpwstr>
  </property>
</Properties>
</file>